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黑体_GBK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附件1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  <w:t>房地产开发二级资质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  <w:t>智能化审批办事指南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0"/>
        <w:rPr>
          <w:rFonts w:hint="default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一、登录桂建云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1.从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广西建筑市场监管云平台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（桂建云）登录企业账号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进入网页：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"http://gxjzsc.caihcloud.com/"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http://gxjzsc.caihcloud.com/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785" cy="2024380"/>
            <wp:effectExtent l="0" t="0" r="8255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点击登录或注册按钮。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2.进入行政审批系统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在“桂建云”首页点击“办事大厅”-“广西壮族自治区住房和城乡建设行政审批系统”（以下简称审批系统）</w:t>
      </w:r>
    </w:p>
    <w:p>
      <w:pPr>
        <w:numPr>
          <w:ilvl w:val="0"/>
          <w:numId w:val="0"/>
        </w:numPr>
        <w:ind w:leftChars="0"/>
        <w:rPr>
          <w:color w:val="auto"/>
        </w:rPr>
      </w:pPr>
    </w:p>
    <w:p>
      <w:pPr>
        <w:numPr>
          <w:ilvl w:val="0"/>
          <w:numId w:val="0"/>
        </w:numPr>
        <w:ind w:left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1909445"/>
            <wp:effectExtent l="0" t="0" r="6350" b="1079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自动跳转到“审批系统”</w:t>
      </w:r>
    </w:p>
    <w:p>
      <w:pPr>
        <w:numPr>
          <w:ilvl w:val="0"/>
          <w:numId w:val="0"/>
        </w:numPr>
        <w:ind w:left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41575"/>
            <wp:effectExtent l="0" t="0" r="6350" b="1206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如企业在使用中有操作上的问题，可以点击“客服QQ”跳转QQ进行咨询。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3.进入填报页面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在上方菜单栏中，点击“行政审批”按钮</w:t>
      </w:r>
    </w:p>
    <w:p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875030"/>
            <wp:effectExtent l="0" t="0" r="635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选择“智能审批”模块，点击“房地产二级资质核定”</w:t>
      </w:r>
    </w:p>
    <w:p>
      <w:pPr>
        <w:numPr>
          <w:ilvl w:val="0"/>
          <w:numId w:val="0"/>
        </w:numPr>
        <w:jc w:val="center"/>
        <w:rPr>
          <w:color w:val="auto"/>
        </w:rPr>
      </w:pPr>
      <w:r>
        <w:drawing>
          <wp:inline distT="0" distB="0" distL="114300" distR="114300">
            <wp:extent cx="1973580" cy="2545080"/>
            <wp:effectExtent l="0" t="0" r="7620" b="0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点击左上角“新增资质事项”进入申请填报页面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二、房地产二级资质核定填报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1.选择资质类别与填写申报联系人</w:t>
      </w:r>
    </w:p>
    <w:p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325" cy="1524000"/>
            <wp:effectExtent l="0" t="0" r="5715" b="0"/>
            <wp:docPr id="6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申请类别选择：二级资质核定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资质类别及等级：房地产开发-二级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71135" cy="923290"/>
            <wp:effectExtent l="0" t="0" r="1905" b="6350"/>
            <wp:docPr id="1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申报联系人、联系方式：根据企业实际情况填写</w:t>
      </w:r>
    </w:p>
    <w:p>
      <w:pPr>
        <w:numPr>
          <w:ilvl w:val="0"/>
          <w:numId w:val="0"/>
        </w:numPr>
        <w:rPr>
          <w:rFonts w:hint="default" w:eastAsiaTheme="minor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以上信息填写无误后，点击右下角“下一步”进入信息填报页面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103120" cy="754380"/>
            <wp:effectExtent l="0" t="0" r="0" b="762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2.企业基本情况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点击左侧目录栏，进入“企业基本情况”页面，如下图：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3675" cy="2612390"/>
            <wp:effectExtent l="0" t="0" r="14605" b="8890"/>
            <wp:docPr id="7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页面展示企业工商信息，数据来源于相关主管部门；请点击左上角“点击此处查看填报须知”，在弹窗处查看填报须知，如下图：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664460" cy="537845"/>
            <wp:effectExtent l="0" t="0" r="2540" b="1079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rcRect r="64614" b="8511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页面展示信息不允许单位单位修改，请认真核对。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如核对无误，请单击右上角“保存”按钮，系统提示“保存成功”即可进行下一项事项填报；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2245" cy="2113280"/>
            <wp:effectExtent l="0" t="0" r="10795" b="5080"/>
            <wp:docPr id="7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如信息有误，请根据“填报须知”提示进行处理，如下图。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733800" cy="2240280"/>
            <wp:effectExtent l="0" t="0" r="0" b="0"/>
            <wp:docPr id="7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3.有职称的专业管理人员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点击左侧目录栏，进入“申报表”——“有职称的专业管理人员”页面：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11780" cy="472440"/>
            <wp:effectExtent l="0" t="0" r="7620" b="0"/>
            <wp:docPr id="7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color w:val="auto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3040" cy="1753235"/>
            <wp:effectExtent l="0" t="0" r="0" b="14605"/>
            <wp:docPr id="7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点击“新增有职称的专业管理人员”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4762500" cy="2205990"/>
            <wp:effectExtent l="0" t="0" r="7620" b="3810"/>
            <wp:docPr id="7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点击“确定添加”后，系统自动核验人员的职称证书。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职称证书数据来源于相关主管部门。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6055" cy="984250"/>
            <wp:effectExtent l="0" t="0" r="6985" b="6350"/>
            <wp:docPr id="7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如上图，人员核验后分为两种情况：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320" w:firstLineChars="1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（1）已核验。说明人员职称已在“广西人才市场职称网”核验，已核验的职称信息不允许企业修改。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20" w:firstLineChars="1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（2）未核验。说明人员职称在“广西人才市场职称网”未查询到相关数据，企业需在“企业信息”模块下“企业人员维护”页面上传证件及职称文件原件的扫描件。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10" w:firstLineChars="100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78280" cy="1878965"/>
            <wp:effectExtent l="0" t="0" r="0" b="1079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20" w:firstLineChars="100"/>
        <w:jc w:val="left"/>
        <w:textAlignment w:val="auto"/>
        <w:outlineLvl w:val="9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然后返回原页面点击</w:t>
      </w:r>
      <w:r>
        <w:rPr>
          <w:color w:val="auto"/>
        </w:rPr>
        <w:drawing>
          <wp:inline distT="0" distB="0" distL="114300" distR="114300">
            <wp:extent cx="490855" cy="400685"/>
            <wp:effectExtent l="0" t="0" r="12065" b="10795"/>
            <wp:docPr id="77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true"/>
                    </pic:cNvPicPr>
                  </pic:nvPicPr>
                  <pic:blipFill>
                    <a:blip r:embed="rId21"/>
                    <a:srcRect l="75074" t="4810" r="5754" b="73814"/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铅笔按钮进入修改页面，录入相关信息。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320" w:firstLineChars="100"/>
        <w:jc w:val="left"/>
        <w:textAlignment w:val="auto"/>
        <w:outlineLvl w:val="9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修改页面如下：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4636770" cy="1463040"/>
            <wp:effectExtent l="0" t="0" r="11430" b="0"/>
            <wp:docPr id="7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true"/>
                    </pic:cNvPicPr>
                  </pic:nvPicPr>
                  <pic:blipFill>
                    <a:blip r:embed="rId22"/>
                    <a:srcRect b="3314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人员录入完毕后，点击“保存并关闭”按钮即可完成。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4.工程建设类注册执业人员一览有关业务负责人情况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点击左侧目录栏，进入“申报表”——“有关业务负责人情况”页面：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154680" cy="449580"/>
            <wp:effectExtent l="0" t="0" r="0" b="7620"/>
            <wp:docPr id="8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请点击左上角“点击此处查看填报须知”，在弹窗处查看填报须知，如下图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color w:val="auto"/>
        </w:rPr>
      </w:pPr>
      <w:r>
        <w:drawing>
          <wp:inline distT="0" distB="0" distL="114300" distR="114300">
            <wp:extent cx="4389120" cy="1257300"/>
            <wp:effectExtent l="0" t="0" r="0" b="762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点击左上角按钮“新增企业人员信息”，在弹窗中选择“负责人类型”，再点击“选择”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color w:val="auto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230" cy="2690495"/>
            <wp:effectExtent l="0" t="0" r="3810" b="6985"/>
            <wp:docPr id="85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点击“选择”，在弹窗中，展示企业在“有职称的专业管理人员”页面中已添加的职称人员，企业根据实际情况进行选择人员，如下图：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6690" cy="2444115"/>
            <wp:effectExtent l="0" t="0" r="6350" b="9525"/>
            <wp:docPr id="84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选择相关负责人后，点击保存，如下图：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5420" cy="2639060"/>
            <wp:effectExtent l="0" t="0" r="7620" b="12700"/>
            <wp:docPr id="86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color w:val="auto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5.企业法定代表人承诺书（含质量保证体系情况说明）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点击左侧目录栏，进入“企业法定代表人承诺书（含质量保证体系情况说明）”页面：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承诺书中企业工商信息、法人信息数据来源于相关主管部门：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2405" cy="2766060"/>
            <wp:effectExtent l="0" t="0" r="635" b="7620"/>
            <wp:docPr id="91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147060" cy="982980"/>
            <wp:effectExtent l="0" t="0" r="7620" b="7620"/>
            <wp:docPr id="8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eastAsiaTheme="minorEastAsia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在页面中依次点击单选按钮，选择完成后，点击左上方“保存”按钮，如下图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8595" cy="2890520"/>
            <wp:effectExtent l="0" t="0" r="4445" b="5080"/>
            <wp:docPr id="92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1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6.原件扫描件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点击左侧目录栏，进入“扫描件”——“企业法定代表人承诺书（原件扫描件）”页面：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602480" cy="853440"/>
            <wp:effectExtent l="0" t="0" r="0" b="0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请点击“企业法定代表人承诺书模板下载”，下载模板，如下图：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960" cy="1325880"/>
            <wp:effectExtent l="0" t="0" r="5080" b="0"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注意：请企业在此处下载的模板中加盖企业公章和法人手写签名！请勿上传其他版本法人承诺书！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7.企业自检报告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企业可在任意填报过程，点击可页面右下角：“下载自检报告”，在下载的pdf中，查看每项指标的审查要点，如下图：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3268980" cy="1059180"/>
            <wp:effectExtent l="0" t="0" r="7620" b="7620"/>
            <wp:docPr id="43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8.提交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如企业完成所有页面的填报，如下图：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center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62835" cy="2253615"/>
            <wp:effectExtent l="0" t="0" r="18415" b="13335"/>
            <wp:docPr id="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可点击页面右下角：“提交申请”，完成提交。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9.企业留言板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如企业对智能化审批有意见和建议，可及时反馈，反馈入口如下，点击“新增留言”，进行留言的填写与提交。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4699635" cy="1703070"/>
            <wp:effectExtent l="0" t="0" r="5715" b="11430"/>
            <wp:docPr id="46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/>
                    <pic:cNvPicPr>
                      <a:picLocks noChangeAspect="true"/>
                    </pic:cNvPicPr>
                  </pic:nvPicPr>
                  <pic:blipFill>
                    <a:blip r:embed="rId35"/>
                    <a:srcRect b="10710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三、企业查看审核结果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企业提交后，再次进入“智能审批”——“房地产二级资质核定”页面下，可查看办件审核状态如图：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690870" cy="2611755"/>
            <wp:effectExtent l="0" t="0" r="5080" b="1714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36"/>
                    <a:srcRect r="4136" b="5196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OWU5NmZmYzNiNWI0NGU1NGQ0ZjQ2MzAzZDJiMTEifQ=="/>
  </w:docVars>
  <w:rsids>
    <w:rsidRoot w:val="60382632"/>
    <w:rsid w:val="0154452B"/>
    <w:rsid w:val="07C332C6"/>
    <w:rsid w:val="0BA87169"/>
    <w:rsid w:val="0FFB0AE7"/>
    <w:rsid w:val="1BBB3C40"/>
    <w:rsid w:val="1ED14F8A"/>
    <w:rsid w:val="22D41ADA"/>
    <w:rsid w:val="2585778B"/>
    <w:rsid w:val="385350C5"/>
    <w:rsid w:val="3BFF3046"/>
    <w:rsid w:val="470A54E6"/>
    <w:rsid w:val="4B8C7625"/>
    <w:rsid w:val="5AA708CA"/>
    <w:rsid w:val="5AAB4D51"/>
    <w:rsid w:val="5B012610"/>
    <w:rsid w:val="5D8F4C2E"/>
    <w:rsid w:val="60382632"/>
    <w:rsid w:val="6CCB7BE8"/>
    <w:rsid w:val="7B395D23"/>
    <w:rsid w:val="CF77CD4B"/>
    <w:rsid w:val="EFB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2023-08-15T05:56:00Z</dcterms:created>
  <dc:creator>煮羊煮羊</dc:creator>
  <cp:lastModifiedBy>gxxc</cp:lastModifiedBy>
  <cp:lastPrinted>2023-11-16T08:26:26Z</cp:lastPrinted>
  <dcterms:modified xsi:type="dcterms:W3CDTF">2023-11-16T09:32:42Z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37E35B4339334B9890DED16221487F37_13</vt:lpwstr>
  </property>
</Properties>
</file>